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0C" w:rsidRPr="0096070C" w:rsidRDefault="0096070C" w:rsidP="0096070C">
      <w:pPr>
        <w:spacing w:line="300" w:lineRule="exact"/>
        <w:rPr>
          <w:rFonts w:eastAsia="Calibri" w:cs="Times New Roman"/>
          <w:szCs w:val="22"/>
          <w:lang w:val="hu-HU"/>
        </w:rPr>
      </w:pPr>
    </w:p>
    <w:p w:rsidR="0096070C" w:rsidRPr="0096070C" w:rsidRDefault="0096070C" w:rsidP="0096070C">
      <w:pPr>
        <w:spacing w:line="300" w:lineRule="exact"/>
        <w:jc w:val="center"/>
        <w:rPr>
          <w:rFonts w:eastAsia="Calibri" w:cs="Times New Roman"/>
          <w:b/>
          <w:szCs w:val="22"/>
          <w:lang w:val="hu-HU"/>
        </w:rPr>
      </w:pPr>
      <w:r w:rsidRPr="0096070C">
        <w:rPr>
          <w:rFonts w:eastAsia="Calibri" w:cs="Times New Roman"/>
          <w:b/>
          <w:bCs/>
          <w:szCs w:val="22"/>
          <w:lang w:val="hu-HU"/>
        </w:rPr>
        <w:t xml:space="preserve">A </w:t>
      </w:r>
      <w:proofErr w:type="spellStart"/>
      <w:r w:rsidRPr="0096070C">
        <w:rPr>
          <w:rFonts w:eastAsia="Calibri" w:cs="Times New Roman"/>
          <w:b/>
          <w:bCs/>
          <w:szCs w:val="22"/>
          <w:lang w:val="hu-HU"/>
        </w:rPr>
        <w:t>TvNetWork</w:t>
      </w:r>
      <w:proofErr w:type="spellEnd"/>
      <w:r w:rsidRPr="0096070C">
        <w:rPr>
          <w:rFonts w:eastAsia="Calibri" w:cs="Times New Roman"/>
          <w:b/>
          <w:bCs/>
          <w:szCs w:val="22"/>
          <w:lang w:val="hu-HU"/>
        </w:rPr>
        <w:t xml:space="preserve"> Telekommunikációs Szolgáltató Nyilvánosan Működő Részvénytársaság</w:t>
      </w:r>
      <w:r w:rsidRPr="0096070C">
        <w:rPr>
          <w:rFonts w:eastAsia="Calibri" w:cs="Times New Roman"/>
          <w:b/>
          <w:szCs w:val="22"/>
          <w:lang w:val="hu-HU"/>
        </w:rPr>
        <w:t xml:space="preserve"> </w:t>
      </w:r>
      <w:r w:rsidRPr="0096070C">
        <w:rPr>
          <w:rFonts w:eastAsia="Calibri" w:cs="Times New Roman"/>
          <w:b/>
          <w:bCs/>
          <w:szCs w:val="22"/>
          <w:lang w:val="hu-HU"/>
        </w:rPr>
        <w:t>által kibocsátott részvényekre vonatkozó vételi jog gyakorlása eredményének közzététele</w:t>
      </w:r>
    </w:p>
    <w:p w:rsidR="0096070C" w:rsidRPr="0096070C" w:rsidRDefault="0096070C" w:rsidP="0096070C">
      <w:pPr>
        <w:spacing w:line="300" w:lineRule="exact"/>
        <w:rPr>
          <w:rFonts w:eastAsia="Calibri" w:cs="Times New Roman"/>
          <w:szCs w:val="22"/>
          <w:lang w:val="hu-HU"/>
        </w:rPr>
      </w:pPr>
    </w:p>
    <w:p w:rsidR="0096070C" w:rsidRPr="0096070C" w:rsidRDefault="0096070C" w:rsidP="0096070C">
      <w:pPr>
        <w:spacing w:line="300" w:lineRule="exact"/>
        <w:rPr>
          <w:rFonts w:eastAsia="Calibri" w:cs="Times New Roman"/>
          <w:szCs w:val="22"/>
          <w:lang w:val="hu-HU"/>
        </w:rPr>
      </w:pPr>
    </w:p>
    <w:p w:rsidR="0096070C" w:rsidRPr="0096070C" w:rsidRDefault="0096070C" w:rsidP="0096070C">
      <w:pPr>
        <w:spacing w:line="300" w:lineRule="exact"/>
        <w:rPr>
          <w:rFonts w:eastAsia="Calibri" w:cs="Times New Roman"/>
          <w:szCs w:val="22"/>
          <w:lang w:val="hu-HU"/>
        </w:rPr>
      </w:pPr>
      <w:r w:rsidRPr="0096070C">
        <w:rPr>
          <w:rFonts w:eastAsia="Calibri" w:cs="Times New Roman"/>
          <w:szCs w:val="22"/>
          <w:lang w:val="hu-HU"/>
        </w:rPr>
        <w:t xml:space="preserve">A </w:t>
      </w:r>
      <w:proofErr w:type="spellStart"/>
      <w:r w:rsidRPr="0096070C">
        <w:rPr>
          <w:rFonts w:eastAsia="Calibri" w:cs="Times New Roman"/>
          <w:b/>
          <w:szCs w:val="22"/>
          <w:lang w:val="hu-HU"/>
        </w:rPr>
        <w:t>TvNetWork</w:t>
      </w:r>
      <w:proofErr w:type="spellEnd"/>
      <w:r w:rsidRPr="0096070C">
        <w:rPr>
          <w:rFonts w:eastAsia="Calibri" w:cs="Times New Roman"/>
          <w:b/>
          <w:szCs w:val="22"/>
          <w:lang w:val="hu-HU"/>
        </w:rPr>
        <w:t xml:space="preserve"> </w:t>
      </w:r>
      <w:r w:rsidRPr="0096070C">
        <w:rPr>
          <w:rFonts w:eastAsia="Calibri" w:cs="Times New Roman"/>
          <w:b/>
          <w:bCs/>
          <w:szCs w:val="22"/>
          <w:lang w:val="hu-HU"/>
        </w:rPr>
        <w:t>Telekommunikációs Szolgáltató Nyilvánosan Működő Részvénytársaság</w:t>
      </w:r>
      <w:r w:rsidRPr="0096070C">
        <w:rPr>
          <w:rFonts w:eastAsia="Calibri" w:cs="Times New Roman"/>
          <w:b/>
          <w:szCs w:val="22"/>
          <w:lang w:val="hu-HU"/>
        </w:rPr>
        <w:t xml:space="preserve"> </w:t>
      </w:r>
      <w:r w:rsidRPr="0096070C">
        <w:rPr>
          <w:rFonts w:eastAsia="Calibri" w:cs="Times New Roman"/>
          <w:color w:val="000000"/>
          <w:szCs w:val="22"/>
          <w:lang w:val="hu-HU"/>
        </w:rPr>
        <w:t xml:space="preserve">(székhely: </w:t>
      </w:r>
      <w:r w:rsidRPr="0096070C">
        <w:rPr>
          <w:rFonts w:eastAsia="Calibri" w:cs="Times New Roman"/>
          <w:szCs w:val="22"/>
          <w:lang w:val="hu-HU"/>
        </w:rPr>
        <w:t>1134 Budapest, Váci út 35</w:t>
      </w:r>
      <w:proofErr w:type="gramStart"/>
      <w:r w:rsidRPr="0096070C">
        <w:rPr>
          <w:rFonts w:eastAsia="Calibri" w:cs="Times New Roman"/>
          <w:szCs w:val="22"/>
          <w:lang w:val="hu-HU"/>
        </w:rPr>
        <w:t>.,</w:t>
      </w:r>
      <w:proofErr w:type="gramEnd"/>
      <w:r w:rsidRPr="0096070C">
        <w:rPr>
          <w:rFonts w:eastAsia="Calibri" w:cs="Times New Roman"/>
          <w:szCs w:val="22"/>
          <w:lang w:val="hu-HU"/>
        </w:rPr>
        <w:t xml:space="preserve"> </w:t>
      </w:r>
      <w:r w:rsidRPr="0096070C">
        <w:rPr>
          <w:rFonts w:eastAsia="Calibri" w:cs="Times New Roman"/>
          <w:bCs/>
          <w:szCs w:val="22"/>
          <w:lang w:val="hu-HU"/>
        </w:rPr>
        <w:t xml:space="preserve">cégjegyzékszám: Cg. </w:t>
      </w:r>
      <w:proofErr w:type="gramStart"/>
      <w:r w:rsidRPr="0096070C">
        <w:rPr>
          <w:rFonts w:eastAsia="Calibri" w:cs="Times New Roman"/>
          <w:bCs/>
          <w:szCs w:val="22"/>
          <w:lang w:val="hu-HU"/>
        </w:rPr>
        <w:t>01-10-044461, a továbbiakban: „</w:t>
      </w:r>
      <w:r w:rsidRPr="0096070C">
        <w:rPr>
          <w:rFonts w:eastAsia="Calibri" w:cs="Times New Roman"/>
          <w:b/>
          <w:bCs/>
          <w:szCs w:val="22"/>
          <w:lang w:val="hu-HU"/>
        </w:rPr>
        <w:t>Társaság</w:t>
      </w:r>
      <w:r w:rsidRPr="0096070C">
        <w:rPr>
          <w:rFonts w:eastAsia="Calibri" w:cs="Times New Roman"/>
          <w:bCs/>
          <w:szCs w:val="22"/>
          <w:lang w:val="hu-HU"/>
        </w:rPr>
        <w:t>”)</w:t>
      </w:r>
      <w:r w:rsidRPr="0096070C">
        <w:rPr>
          <w:rFonts w:eastAsia="Calibri" w:cs="Times New Roman"/>
          <w:b/>
          <w:bCs/>
          <w:szCs w:val="22"/>
          <w:lang w:val="hu-HU"/>
        </w:rPr>
        <w:t xml:space="preserve"> </w:t>
      </w:r>
      <w:r w:rsidRPr="0096070C">
        <w:rPr>
          <w:rFonts w:eastAsia="Calibri" w:cs="Times New Roman"/>
          <w:szCs w:val="22"/>
          <w:lang w:val="hu-HU"/>
        </w:rPr>
        <w:t xml:space="preserve">a Tpt. 55. § (1) és (2) bekezdése alapján ezúton bejelenti, hogy a Társaság Részvényesei a vételi jog gyakorlásáról szóló 2012. augusztus 30. napján megjelent közlemény rendelkezései szerint 2012. szeptember 12-én 15.00 óráig transzferálhatták át a kiszorítással érintett részvényeiket a </w:t>
      </w:r>
      <w:r w:rsidRPr="0096070C">
        <w:rPr>
          <w:rFonts w:eastAsia="Calibri" w:cs="Times New Roman"/>
          <w:b/>
          <w:szCs w:val="22"/>
          <w:lang w:val="hu-HU"/>
        </w:rPr>
        <w:t>DIGI Távközlési és Szolgáltató Korlátolt Felelősségű Társaság</w:t>
      </w:r>
      <w:r w:rsidRPr="0096070C">
        <w:rPr>
          <w:rFonts w:eastAsia="Calibri" w:cs="Times New Roman"/>
          <w:szCs w:val="22"/>
          <w:lang w:val="hu-HU"/>
        </w:rPr>
        <w:t xml:space="preserve"> (székhely: 1134 Budapest, Váci út 35., cégjegyzékszám: Cg.01-09-667975, a továbbiakban: „</w:t>
      </w:r>
      <w:r w:rsidRPr="0096070C">
        <w:rPr>
          <w:rFonts w:eastAsia="Calibri" w:cs="Times New Roman"/>
          <w:b/>
          <w:bCs/>
          <w:szCs w:val="22"/>
          <w:lang w:val="hu-HU"/>
        </w:rPr>
        <w:t>Ajánlattevő</w:t>
      </w:r>
      <w:r w:rsidRPr="0096070C">
        <w:rPr>
          <w:rFonts w:eastAsia="Calibri" w:cs="Times New Roman"/>
          <w:bCs/>
          <w:szCs w:val="22"/>
          <w:lang w:val="hu-HU"/>
        </w:rPr>
        <w:t>”)</w:t>
      </w:r>
      <w:r w:rsidRPr="0096070C">
        <w:rPr>
          <w:rFonts w:eastAsia="Calibri" w:cs="Times New Roman"/>
          <w:szCs w:val="22"/>
          <w:lang w:val="hu-HU"/>
        </w:rPr>
        <w:t xml:space="preserve"> megbízottjaként eljáró Concorde Értékpapír </w:t>
      </w:r>
      <w:proofErr w:type="spellStart"/>
      <w:r w:rsidRPr="0096070C">
        <w:rPr>
          <w:rFonts w:eastAsia="Calibri" w:cs="Times New Roman"/>
          <w:szCs w:val="22"/>
          <w:lang w:val="hu-HU"/>
        </w:rPr>
        <w:t>Zrt</w:t>
      </w:r>
      <w:proofErr w:type="spellEnd"/>
      <w:r w:rsidRPr="0096070C">
        <w:rPr>
          <w:rFonts w:eastAsia="Calibri" w:cs="Times New Roman"/>
          <w:szCs w:val="22"/>
          <w:lang w:val="hu-HU"/>
        </w:rPr>
        <w:t>.</w:t>
      </w:r>
      <w:proofErr w:type="gramEnd"/>
      <w:r w:rsidRPr="0096070C">
        <w:rPr>
          <w:rFonts w:eastAsia="Calibri" w:cs="Times New Roman"/>
          <w:szCs w:val="22"/>
          <w:lang w:val="hu-HU"/>
        </w:rPr>
        <w:t xml:space="preserve"> Lebonyolító megjelölt értékpapírszámlájára. </w:t>
      </w:r>
    </w:p>
    <w:p w:rsidR="0096070C" w:rsidRPr="0096070C" w:rsidRDefault="0096070C" w:rsidP="0096070C">
      <w:pPr>
        <w:spacing w:line="300" w:lineRule="exact"/>
        <w:rPr>
          <w:rFonts w:eastAsia="Calibri" w:cs="Times New Roman"/>
          <w:szCs w:val="22"/>
          <w:lang w:val="hu-HU"/>
        </w:rPr>
      </w:pPr>
    </w:p>
    <w:p w:rsidR="0096070C" w:rsidRPr="0096070C" w:rsidRDefault="0096070C" w:rsidP="0096070C">
      <w:pPr>
        <w:spacing w:line="300" w:lineRule="exact"/>
        <w:rPr>
          <w:rFonts w:eastAsia="Calibri" w:cs="Times New Roman"/>
          <w:szCs w:val="22"/>
          <w:lang w:val="hu-HU"/>
        </w:rPr>
      </w:pPr>
      <w:r w:rsidRPr="0096070C">
        <w:rPr>
          <w:rFonts w:eastAsia="Calibri" w:cs="Times New Roman"/>
          <w:szCs w:val="22"/>
          <w:lang w:val="hu-HU"/>
        </w:rPr>
        <w:t xml:space="preserve">Az </w:t>
      </w:r>
      <w:proofErr w:type="gramStart"/>
      <w:r w:rsidRPr="0096070C">
        <w:rPr>
          <w:rFonts w:eastAsia="Calibri" w:cs="Times New Roman"/>
          <w:szCs w:val="22"/>
          <w:lang w:val="hu-HU"/>
        </w:rPr>
        <w:t>ezen</w:t>
      </w:r>
      <w:proofErr w:type="gramEnd"/>
      <w:r w:rsidRPr="0096070C">
        <w:rPr>
          <w:rFonts w:eastAsia="Calibri" w:cs="Times New Roman"/>
          <w:szCs w:val="22"/>
          <w:lang w:val="hu-HU"/>
        </w:rPr>
        <w:t xml:space="preserve"> határidőn belül át nem transzferált 55.579 db, azaz ötvenötezer-ötszázhetvenkilenc darab,</w:t>
      </w:r>
      <w:r w:rsidRPr="0096070C" w:rsidDel="00DE03AB">
        <w:rPr>
          <w:rFonts w:eastAsia="Calibri" w:cs="Times New Roman"/>
          <w:szCs w:val="22"/>
          <w:lang w:val="hu-HU"/>
        </w:rPr>
        <w:t xml:space="preserve"> </w:t>
      </w:r>
      <w:r w:rsidRPr="0096070C">
        <w:rPr>
          <w:rFonts w:eastAsia="Calibri" w:cs="Times New Roman"/>
          <w:szCs w:val="22"/>
          <w:lang w:val="hu-HU"/>
        </w:rPr>
        <w:t xml:space="preserve">A sorozatú, </w:t>
      </w:r>
      <w:proofErr w:type="spellStart"/>
      <w:r w:rsidRPr="0096070C">
        <w:rPr>
          <w:rFonts w:eastAsia="Calibri" w:cs="Times New Roman"/>
          <w:szCs w:val="22"/>
          <w:lang w:val="hu-HU"/>
        </w:rPr>
        <w:t>dematerializált</w:t>
      </w:r>
      <w:proofErr w:type="spellEnd"/>
      <w:r w:rsidRPr="0096070C">
        <w:rPr>
          <w:rFonts w:eastAsia="Calibri" w:cs="Times New Roman"/>
          <w:szCs w:val="22"/>
          <w:lang w:val="hu-HU"/>
        </w:rPr>
        <w:t xml:space="preserve">, névre szóló, szavazati jogot biztosító, egyenként 100,- Ft névértékű törzsrészvényt (ISIN: HU0000072715) a Tpt. 76/D. § (5) bekezdése szerint a Társaság 2012. szeptember 24-i hatállyal érvénytelenné nyilvánítja, és a helyettük kibocsátott új részvényeket a vételi jog gyakorlására tekintettel az Ajánlattevő rendelkezésére bocsátja részvényenként 300 Ft vételáron. A befolyt vételár az érvénytelenített és törölt részvények utolsó tulajdonosait illeti meg. </w:t>
      </w:r>
    </w:p>
    <w:p w:rsidR="0096070C" w:rsidRPr="0096070C" w:rsidRDefault="0096070C" w:rsidP="0096070C">
      <w:pPr>
        <w:spacing w:line="300" w:lineRule="exact"/>
        <w:rPr>
          <w:rFonts w:eastAsia="Calibri" w:cs="Times New Roman"/>
          <w:szCs w:val="22"/>
          <w:lang w:val="hu-HU"/>
        </w:rPr>
      </w:pPr>
    </w:p>
    <w:p w:rsidR="0096070C" w:rsidRPr="0096070C" w:rsidRDefault="0096070C" w:rsidP="0096070C">
      <w:pPr>
        <w:spacing w:line="300" w:lineRule="exact"/>
        <w:rPr>
          <w:rFonts w:eastAsia="Calibri" w:cs="Times New Roman"/>
          <w:szCs w:val="22"/>
          <w:lang w:val="hu-HU"/>
        </w:rPr>
      </w:pPr>
    </w:p>
    <w:p w:rsidR="0096070C" w:rsidRPr="0096070C" w:rsidRDefault="0096070C" w:rsidP="0096070C">
      <w:pPr>
        <w:spacing w:line="300" w:lineRule="exact"/>
        <w:rPr>
          <w:rFonts w:eastAsia="Calibri" w:cs="Times New Roman"/>
          <w:b/>
          <w:szCs w:val="22"/>
          <w:lang w:val="hu-HU"/>
        </w:rPr>
      </w:pPr>
      <w:r w:rsidRPr="0096070C">
        <w:rPr>
          <w:rFonts w:eastAsia="Calibri" w:cs="Times New Roman"/>
          <w:b/>
          <w:szCs w:val="22"/>
          <w:lang w:val="hu-HU"/>
        </w:rPr>
        <w:t>Budapest, 2012. szeptember 13.</w:t>
      </w:r>
    </w:p>
    <w:p w:rsidR="00066ECF" w:rsidRDefault="00066ECF"/>
    <w:p w:rsidR="0096070C" w:rsidRDefault="0096070C">
      <w:proofErr w:type="spellStart"/>
      <w:r>
        <w:t>TvNetWork</w:t>
      </w:r>
      <w:proofErr w:type="spellEnd"/>
      <w:r>
        <w:t xml:space="preserve"> Igazgatósága</w:t>
      </w:r>
    </w:p>
    <w:sectPr w:rsidR="0096070C" w:rsidSect="0006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61255"/>
    <w:multiLevelType w:val="multilevel"/>
    <w:tmpl w:val="AA0C0432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Cmsor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Cmsor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Cmsor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6070C"/>
    <w:rsid w:val="00066ECF"/>
    <w:rsid w:val="00107D6C"/>
    <w:rsid w:val="004653D9"/>
    <w:rsid w:val="00681A68"/>
    <w:rsid w:val="008C5C8B"/>
    <w:rsid w:val="0096070C"/>
    <w:rsid w:val="00B3425A"/>
    <w:rsid w:val="00B82CDF"/>
    <w:rsid w:val="00BC1822"/>
    <w:rsid w:val="00ED7712"/>
    <w:rsid w:val="00F1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7712"/>
    <w:pPr>
      <w:spacing w:after="0" w:line="300" w:lineRule="atLeast"/>
      <w:jc w:val="both"/>
    </w:pPr>
    <w:rPr>
      <w:rFonts w:ascii="Times New Roman" w:hAnsi="Times New Roman"/>
      <w:szCs w:val="20"/>
      <w:lang w:val="en-GB"/>
    </w:rPr>
  </w:style>
  <w:style w:type="paragraph" w:styleId="Cmsor1">
    <w:name w:val="heading 1"/>
    <w:basedOn w:val="Norml"/>
    <w:link w:val="Cmsor1Char"/>
    <w:qFormat/>
    <w:rsid w:val="00ED7712"/>
    <w:pPr>
      <w:keepNext/>
      <w:numPr>
        <w:numId w:val="5"/>
      </w:numPr>
      <w:spacing w:before="320"/>
      <w:outlineLvl w:val="0"/>
    </w:pPr>
    <w:rPr>
      <w:rFonts w:eastAsia="Times New Roman" w:cs="Times New Roman"/>
      <w:b/>
      <w:smallCaps/>
      <w:kern w:val="28"/>
    </w:rPr>
  </w:style>
  <w:style w:type="paragraph" w:styleId="Cmsor2">
    <w:name w:val="heading 2"/>
    <w:basedOn w:val="Norml"/>
    <w:link w:val="Cmsor2Char"/>
    <w:qFormat/>
    <w:rsid w:val="00ED7712"/>
    <w:pPr>
      <w:numPr>
        <w:ilvl w:val="1"/>
        <w:numId w:val="5"/>
      </w:numPr>
      <w:spacing w:before="280" w:after="120"/>
      <w:outlineLvl w:val="1"/>
    </w:pPr>
    <w:rPr>
      <w:rFonts w:eastAsia="Times New Roman" w:cs="Times New Roman"/>
      <w:color w:val="000000"/>
    </w:rPr>
  </w:style>
  <w:style w:type="paragraph" w:styleId="Cmsor3">
    <w:name w:val="heading 3"/>
    <w:basedOn w:val="Norml"/>
    <w:link w:val="Cmsor3Char"/>
    <w:qFormat/>
    <w:rsid w:val="00ED7712"/>
    <w:pPr>
      <w:numPr>
        <w:ilvl w:val="2"/>
        <w:numId w:val="5"/>
      </w:numPr>
      <w:spacing w:after="120"/>
      <w:outlineLvl w:val="2"/>
    </w:pPr>
    <w:rPr>
      <w:rFonts w:eastAsia="Times New Roman" w:cs="Times New Roman"/>
    </w:rPr>
  </w:style>
  <w:style w:type="paragraph" w:styleId="Cmsor4">
    <w:name w:val="heading 4"/>
    <w:basedOn w:val="Norml"/>
    <w:link w:val="Cmsor4Char"/>
    <w:qFormat/>
    <w:rsid w:val="00ED7712"/>
    <w:pPr>
      <w:numPr>
        <w:ilvl w:val="3"/>
        <w:numId w:val="5"/>
      </w:numPr>
      <w:tabs>
        <w:tab w:val="left" w:pos="2261"/>
      </w:tabs>
      <w:spacing w:after="120"/>
      <w:outlineLvl w:val="3"/>
    </w:pPr>
    <w:rPr>
      <w:rFonts w:eastAsia="Times New Roman" w:cs="Times New Roman"/>
    </w:rPr>
  </w:style>
  <w:style w:type="paragraph" w:styleId="Cmsor5">
    <w:name w:val="heading 5"/>
    <w:basedOn w:val="Norml"/>
    <w:link w:val="Cmsor5Char"/>
    <w:qFormat/>
    <w:rsid w:val="00ED7712"/>
    <w:pPr>
      <w:numPr>
        <w:ilvl w:val="4"/>
        <w:numId w:val="5"/>
      </w:numPr>
      <w:spacing w:after="120"/>
      <w:outlineLvl w:val="4"/>
    </w:pPr>
    <w:rPr>
      <w:rFonts w:eastAsia="Times New Roman" w:cs="Times New Roman"/>
    </w:rPr>
  </w:style>
  <w:style w:type="paragraph" w:styleId="Cmsor7">
    <w:name w:val="heading 7"/>
    <w:basedOn w:val="Norml"/>
    <w:next w:val="Norml"/>
    <w:link w:val="Cmsor7Char"/>
    <w:qFormat/>
    <w:rsid w:val="00ED7712"/>
    <w:pPr>
      <w:keepNext/>
      <w:jc w:val="left"/>
      <w:outlineLvl w:val="6"/>
    </w:pPr>
    <w:rPr>
      <w:rFonts w:ascii="Arial" w:eastAsia="Times New Roman" w:hAnsi="Arial" w:cs="Times New Roman"/>
      <w:b/>
      <w:smallCaps/>
      <w:color w:val="000000"/>
      <w:sz w:val="24"/>
    </w:rPr>
  </w:style>
  <w:style w:type="paragraph" w:styleId="Cmsor8">
    <w:name w:val="heading 8"/>
    <w:basedOn w:val="Norml"/>
    <w:next w:val="Norml"/>
    <w:link w:val="Cmsor8Char"/>
    <w:autoRedefine/>
    <w:qFormat/>
    <w:rsid w:val="00ED7712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eastAsia="Times New Roman" w:hAnsi="Arial" w:cs="Times New Roman"/>
      <w:b/>
      <w:smallCap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7712"/>
    <w:rPr>
      <w:rFonts w:ascii="Times New Roman" w:eastAsia="Times New Roman" w:hAnsi="Times New Roman" w:cs="Times New Roman"/>
      <w:b/>
      <w:smallCaps/>
      <w:kern w:val="28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ED7712"/>
    <w:rPr>
      <w:rFonts w:ascii="Times New Roman" w:eastAsia="Times New Roman" w:hAnsi="Times New Roman" w:cs="Times New Roman"/>
      <w:color w:val="000000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ED7712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ED7712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Cmsor5Char">
    <w:name w:val="Címsor 5 Char"/>
    <w:basedOn w:val="Bekezdsalapbettpusa"/>
    <w:link w:val="Cmsor5"/>
    <w:rsid w:val="00ED7712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Cmsor7Char">
    <w:name w:val="Címsor 7 Char"/>
    <w:basedOn w:val="Bekezdsalapbettpusa"/>
    <w:link w:val="Cmsor7"/>
    <w:rsid w:val="00ED7712"/>
    <w:rPr>
      <w:rFonts w:ascii="Arial" w:eastAsia="Times New Roman" w:hAnsi="Arial" w:cs="Times New Roman"/>
      <w:b/>
      <w:smallCaps/>
      <w:color w:val="000000"/>
      <w:sz w:val="24"/>
      <w:szCs w:val="20"/>
      <w:lang w:val="en-GB"/>
    </w:rPr>
  </w:style>
  <w:style w:type="character" w:customStyle="1" w:styleId="Cmsor8Char">
    <w:name w:val="Címsor 8 Char"/>
    <w:basedOn w:val="Bekezdsalapbettpusa"/>
    <w:link w:val="Cmsor8"/>
    <w:rsid w:val="00ED7712"/>
    <w:rPr>
      <w:rFonts w:ascii="Arial" w:eastAsia="Times New Roman" w:hAnsi="Arial" w:cs="Times New Roman"/>
      <w:b/>
      <w:smallCaps/>
      <w:sz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Fesztóry Tibor</dc:creator>
  <cp:lastModifiedBy>Dr. Fesztóry Tibor</cp:lastModifiedBy>
  <cp:revision>1</cp:revision>
  <dcterms:created xsi:type="dcterms:W3CDTF">2012-09-13T12:13:00Z</dcterms:created>
  <dcterms:modified xsi:type="dcterms:W3CDTF">2012-09-13T12:15:00Z</dcterms:modified>
</cp:coreProperties>
</file>